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40" w:type="dxa"/>
        <w:jc w:val="center"/>
        <w:tblInd w:w="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noHBand="0" w:noVBand="1" w:firstColumn="1" w:lastRow="0" w:lastColumn="0" w:firstRow="1"/>
      </w:tblPr>
      <w:tblGrid>
        <w:gridCol w:w="3661"/>
        <w:gridCol w:w="567"/>
        <w:gridCol w:w="1983"/>
        <w:gridCol w:w="4229"/>
      </w:tblGrid>
      <w:tr>
        <w:trPr>
          <w:trHeight w:val="1815" w:hRule="atLeast"/>
        </w:trPr>
        <w:tc>
          <w:tcPr>
            <w:tcW w:w="422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4"/>
                <w:szCs w:val="44"/>
                <w:highlight w:val="none"/>
                <w:lang w:val="fr-FR"/>
              </w:rPr>
            </w:pPr>
            <w:r>
              <w:rPr>
                <w:b/>
                <w:sz w:val="44"/>
                <w:lang w:val="fr-FR"/>
              </w:rPr>
              <w:t>Prénom et Nom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Heading2Char"/>
                <w:lang w:val="fr-FR"/>
              </w:rPr>
              <w:br/>
            </w:r>
            <w:r>
              <w:rPr>
                <w:rStyle w:val="Heading2Char"/>
                <w:lang w:val="fr-FR"/>
              </w:rPr>
              <w:t>S</w:t>
            </w:r>
            <w:r>
              <w:rPr>
                <w:rStyle w:val="Heading2Char"/>
                <w:lang w:val="fr-FR"/>
                <w14:ligatures w14:val="none"/>
              </w:rPr>
              <w:t>urveillant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rPr>
                <w:b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</w:r>
          </w:p>
        </w:tc>
        <w:tc>
          <w:tcPr>
            <w:tcW w:w="4229" w:type="dxa"/>
            <w:tcBorders/>
          </w:tcPr>
          <w:p>
            <w:pPr>
              <w:pStyle w:val="Normal"/>
              <w:widowControl w:val="false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Adresse : 12 rue de la Paix, 1000 Tunis</w:t>
            </w:r>
          </w:p>
          <w:p>
            <w:pPr>
              <w:pStyle w:val="Normal"/>
              <w:widowControl w:val="false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Téléphone: 98 00 00 00</w:t>
            </w:r>
          </w:p>
          <w:p>
            <w:pPr>
              <w:pStyle w:val="Normal"/>
              <w:widowControl w:val="false"/>
              <w:rPr>
                <w:b/>
                <w:b/>
                <w:bCs/>
                <w:highlight w:val="none"/>
                <w:lang w:val="fr-FR"/>
              </w:rPr>
            </w:pPr>
            <w:r>
              <w:rPr>
                <w:b/>
                <w:lang w:val="fr-FR"/>
              </w:rPr>
              <w:t xml:space="preserve">E-mail : </w:t>
            </w:r>
            <w:hyperlink r:id="rId2" w:tgtFrame="http://monemail@domaine.com">
              <w:r>
                <w:rPr>
                  <w:rStyle w:val="InternetLink"/>
                  <w:b/>
                  <w:lang w:val="fr-FR"/>
                </w:rPr>
                <w:t>monemail@domaine.com</w:t>
              </w:r>
            </w:hyperlink>
          </w:p>
        </w:tc>
      </w:tr>
      <w:tr>
        <w:trPr/>
        <w:tc>
          <w:tcPr>
            <w:tcW w:w="3661" w:type="dxa"/>
            <w:tcBorders/>
            <w:shd w:color="FFFFFF" w:fill="E6E6E6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OBJECTIF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TextBody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ind w:left="0" w:hanging="0"/>
              <w:rPr>
                <w:lang w:val="fr-FR"/>
              </w:rPr>
            </w:pPr>
            <w:r>
              <w:rPr>
                <w:lang w:val="fr-FR"/>
              </w:rPr>
              <w:t>Obtenir un poste de surveillant d'école primaire où je peux utiliser mes compétences en matière de surveillance et d'encadrement des enfants pour contribuer au bien-être et à la sécurité de l'élève.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INFORMATION PERSONNEL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TextBody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Nationalité: Tunisienne</w:t>
            </w:r>
          </w:p>
          <w:p>
            <w:pPr>
              <w:pStyle w:val="TextBody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spacing w:before="0" w:after="12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État civil: Célibataire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EXPÉRIENCE PROFESSIONNELLE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TextBody"/>
              <w:widowControl w:val="false"/>
              <w:numPr>
                <w:ilvl w:val="0"/>
                <w:numId w:val="9"/>
              </w:numPr>
              <w:pBdr/>
              <w:spacing w:before="240" w:after="240"/>
              <w:contextualSpacing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Surveillant d'école primaire [Nom de l'école], [Ville], [Période]</w:t>
            </w:r>
          </w:p>
          <w:p>
            <w:pPr>
              <w:pStyle w:val="TextBody"/>
              <w:numPr>
                <w:ilvl w:val="0"/>
                <w:numId w:val="9"/>
              </w:numPr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Surveillait les enfants pendant les récréations et les activités scolaires.</w:t>
            </w:r>
          </w:p>
          <w:p>
            <w:pPr>
              <w:pStyle w:val="TextBody"/>
              <w:numPr>
                <w:ilvl w:val="0"/>
                <w:numId w:val="9"/>
              </w:numPr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Encadrait les enfants pour s'assurer que toutes les activités se déroulent en toute sécurité.</w:t>
            </w:r>
          </w:p>
          <w:p>
            <w:pPr>
              <w:pStyle w:val="TextBody"/>
              <w:numPr>
                <w:ilvl w:val="0"/>
                <w:numId w:val="9"/>
              </w:numPr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Gérait les problèmes disciplinaires et aidait à résoudre les conflits entre les élèves.</w:t>
            </w:r>
          </w:p>
          <w:p>
            <w:pPr>
              <w:pStyle w:val="TextBody"/>
              <w:numPr>
                <w:ilvl w:val="0"/>
                <w:numId w:val="9"/>
              </w:numPr>
              <w:spacing w:before="0" w:after="12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Assurait la sécurité de l'élève en veillant à ce que les règles de l'école soient respectées.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COMPÉTENCES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TextBody"/>
              <w:widowControl w:val="false"/>
              <w:numPr>
                <w:ilvl w:val="0"/>
                <w:numId w:val="8"/>
              </w:numPr>
              <w:pBdr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Surveillance des enfants</w:t>
            </w:r>
          </w:p>
          <w:p>
            <w:pPr>
              <w:pStyle w:val="TextBody"/>
              <w:numPr>
                <w:ilvl w:val="0"/>
                <w:numId w:val="8"/>
              </w:numPr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Encadrement des activités scolaires</w:t>
            </w:r>
          </w:p>
          <w:p>
            <w:pPr>
              <w:pStyle w:val="TextBody"/>
              <w:numPr>
                <w:ilvl w:val="0"/>
                <w:numId w:val="8"/>
              </w:numPr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Gestion de la discipline</w:t>
            </w:r>
          </w:p>
          <w:p>
            <w:pPr>
              <w:pStyle w:val="TextBody"/>
              <w:numPr>
                <w:ilvl w:val="0"/>
                <w:numId w:val="8"/>
              </w:numPr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Résolution de conflits</w:t>
            </w:r>
          </w:p>
          <w:p>
            <w:pPr>
              <w:pStyle w:val="TextBody"/>
              <w:numPr>
                <w:ilvl w:val="0"/>
                <w:numId w:val="8"/>
              </w:numPr>
              <w:spacing w:before="0" w:after="12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zh-CN" w:bidi="hi-IN"/>
              </w:rPr>
              <w:t>Sens de la responsabilité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TextBody"/>
              <w:widowControl w:val="false"/>
              <w:spacing w:before="0" w:after="120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FORMATION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[Nom de l'école], [Ville], [Année] Diplôme en éducation pour jeunes enfants</w:t>
            </w:r>
          </w:p>
        </w:tc>
      </w:tr>
      <w:tr>
        <w:trPr/>
        <w:tc>
          <w:tcPr>
            <w:tcW w:w="3661" w:type="dxa"/>
            <w:tcBorders/>
            <w:shd w:color="FFFFFF" w:fill="E6E6E6" w:val="clear"/>
          </w:tcPr>
          <w:p>
            <w:pPr>
              <w:pStyle w:val="TextBody"/>
              <w:widowControl w:val="false"/>
              <w:spacing w:before="0" w:after="120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LANGUES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Arabe (langue maternelle)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Français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Anglais (niveau intermédiaire)</w:t>
            </w:r>
          </w:p>
        </w:tc>
      </w:tr>
      <w:tr>
        <w:trPr/>
        <w:tc>
          <w:tcPr>
            <w:tcW w:w="3661" w:type="dxa"/>
            <w:tcBorders/>
            <w:shd w:color="FFFFFF" w:fill="E6E6E6" w:val="clear"/>
          </w:tcPr>
          <w:p>
            <w:pPr>
              <w:pStyle w:val="TextBody"/>
              <w:widowControl w:val="false"/>
              <w:spacing w:before="0" w:after="120"/>
              <w:rPr>
                <w:b/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HOBBIES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Pratique d'un sport (football, course à pied, natation, etc.)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Voyages et découverte de nouveaux pays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Cuisine et pâtisserie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Jardinage ou bricolage</w:t>
            </w:r>
          </w:p>
        </w:tc>
      </w:tr>
    </w:tbl>
    <w:p>
      <w:pPr>
        <w:pStyle w:val="Normal"/>
        <w:rPr>
          <w:lang w:val="fr-FR"/>
        </w:rPr>
      </w:pPr>
      <w:r>
        <w:rPr/>
      </w:r>
    </w:p>
    <w:sectPr>
      <w:footerReference w:type="default" r:id="rId3"/>
      <w:type w:val="nextPage"/>
      <w:pgSz w:w="11906" w:h="16838"/>
      <w:pgMar w:left="720" w:right="720" w:gutter="0" w:header="0" w:top="720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hyperlink r:id="rId1" w:tgtFrame="https://modele.rn.tn/">
      <w:r>
        <w:rPr>
          <w:rStyle w:val="InternetLink"/>
          <w:color w:val="FFFFFF"/>
          <w:sz w:val="22"/>
          <w:szCs w:val="22"/>
        </w:rPr>
        <w:t>https://modele.rn.tn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Foot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NoteLevel2">
    <w:name w:val="Note Level 2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nemail@domaine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modele.rn.tn/" TargetMode="Externa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LibreOffice/7.4.5.1$Linux_X86_64 LibreOffice_project/40$Build-1</Application>
  <AppVersion>15.0000</AppVersion>
  <Pages>1</Pages>
  <Words>205</Words>
  <Characters>1159</Characters>
  <CharactersWithSpaces>1311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2009-09-10T07:59:00Z</dcterms:created>
  <dc:creator>Savetz Publishing, Inc.</dc:creator>
  <dc:description>Printable CV Templates by Savetz Publishing, Inc. Download a CV Template, open it in Microsoft Word, customize it and enter your information, and print your personalized Curriculum Vitae.</dc:description>
  <cp:keywords>free printable cv templates</cp:keywords>
  <dc:language>fr-FR</dc:language>
  <cp:lastModifiedBy/>
  <dcterms:modified xsi:type="dcterms:W3CDTF">2023-02-04T22:41:38Z</dcterms:modified>
  <cp:revision>51</cp:revision>
  <dc:subject>Curriculum Vitae Templates</dc:subject>
  <dc:title>Employment CV A4 Template</dc:title>
</cp:coreProperties>
</file>